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E8" w:rsidRPr="00C329F5" w:rsidRDefault="00226289" w:rsidP="00D056E8">
      <w:pPr>
        <w:rPr>
          <w:rFonts w:eastAsia="標楷體" w:hAnsi="標楷體" w:cs="Calibri"/>
          <w:color w:val="000000"/>
          <w:sz w:val="32"/>
          <w:szCs w:val="32"/>
        </w:rPr>
      </w:pPr>
      <w:bookmarkStart w:id="0" w:name="_GoBack"/>
      <w:bookmarkEnd w:id="0"/>
      <w:r w:rsidRPr="00C329F5">
        <w:rPr>
          <w:rFonts w:eastAsia="標楷體" w:hAnsi="標楷體" w:cs="Calibri"/>
          <w:color w:val="000000"/>
          <w:sz w:val="32"/>
          <w:szCs w:val="32"/>
        </w:rPr>
        <w:t>獎學</w:t>
      </w:r>
      <w:r w:rsidRPr="00C329F5">
        <w:rPr>
          <w:rFonts w:eastAsia="標楷體" w:hAnsi="標楷體" w:cs="Calibri" w:hint="eastAsia"/>
          <w:color w:val="000000"/>
          <w:sz w:val="32"/>
          <w:szCs w:val="32"/>
        </w:rPr>
        <w:t>金</w:t>
      </w:r>
      <w:r w:rsidRPr="00C329F5">
        <w:rPr>
          <w:rFonts w:eastAsia="標楷體" w:hAnsi="標楷體" w:cs="Calibri"/>
          <w:color w:val="000000"/>
          <w:sz w:val="32"/>
          <w:szCs w:val="32"/>
        </w:rPr>
        <w:t>核給項目及</w:t>
      </w:r>
      <w:r w:rsidRPr="00C329F5">
        <w:rPr>
          <w:rFonts w:eastAsia="標楷體" w:hAnsi="標楷體" w:cs="Calibri" w:hint="eastAsia"/>
          <w:color w:val="000000"/>
          <w:sz w:val="32"/>
          <w:szCs w:val="32"/>
        </w:rPr>
        <w:t>參考標準</w:t>
      </w:r>
    </w:p>
    <w:p w:rsidR="00226289" w:rsidRDefault="00226289" w:rsidP="00D056E8">
      <w:pPr>
        <w:rPr>
          <w:rFonts w:eastAsia="標楷體" w:hAnsi="標楷體" w:cs="Calibri"/>
          <w:b/>
          <w:color w:val="000000"/>
          <w:szCs w:val="24"/>
        </w:rPr>
      </w:pPr>
    </w:p>
    <w:p w:rsidR="00251783" w:rsidRPr="00D056E8" w:rsidRDefault="00251783" w:rsidP="00D056E8">
      <w:pPr>
        <w:pStyle w:val="a3"/>
        <w:numPr>
          <w:ilvl w:val="0"/>
          <w:numId w:val="3"/>
        </w:numPr>
        <w:ind w:leftChars="0"/>
        <w:rPr>
          <w:rFonts w:eastAsia="標楷體" w:cs="Calibri"/>
          <w:b/>
          <w:color w:val="000000"/>
          <w:szCs w:val="24"/>
        </w:rPr>
      </w:pPr>
      <w:r w:rsidRPr="00D056E8">
        <w:rPr>
          <w:rFonts w:eastAsia="標楷體" w:hAnsi="標楷體" w:cs="Calibri"/>
          <w:b/>
          <w:color w:val="000000"/>
          <w:szCs w:val="24"/>
        </w:rPr>
        <w:t>獎學金設置要點</w:t>
      </w:r>
      <w:r w:rsidRPr="00D056E8">
        <w:rPr>
          <w:rFonts w:eastAsia="標楷體" w:cs="Calibri"/>
          <w:b/>
          <w:color w:val="000000"/>
          <w:szCs w:val="24"/>
        </w:rPr>
        <w:t xml:space="preserve"> </w:t>
      </w:r>
      <w:r w:rsidRPr="00D056E8">
        <w:rPr>
          <w:rFonts w:eastAsia="標楷體" w:hAnsi="標楷體" w:cs="Calibri"/>
          <w:b/>
          <w:color w:val="000000"/>
          <w:szCs w:val="24"/>
        </w:rPr>
        <w:t>第六條</w:t>
      </w:r>
      <w:r w:rsidRPr="00D056E8">
        <w:rPr>
          <w:rFonts w:eastAsia="標楷體" w:cs="Calibri"/>
          <w:b/>
          <w:color w:val="000000"/>
          <w:szCs w:val="24"/>
        </w:rPr>
        <w:t xml:space="preserve"> </w:t>
      </w:r>
      <w:r w:rsidRPr="00D056E8">
        <w:rPr>
          <w:rFonts w:eastAsia="標楷體" w:hAnsi="標楷體" w:cs="Calibri"/>
          <w:b/>
          <w:color w:val="000000"/>
          <w:szCs w:val="24"/>
        </w:rPr>
        <w:t>核給項目及金額</w:t>
      </w:r>
      <w:r w:rsidRPr="00D056E8">
        <w:rPr>
          <w:rFonts w:eastAsia="標楷體" w:cs="Calibri"/>
          <w:b/>
          <w:color w:val="000000"/>
          <w:szCs w:val="24"/>
        </w:rPr>
        <w:t>:</w:t>
      </w:r>
    </w:p>
    <w:p w:rsidR="00251783" w:rsidRPr="00452319" w:rsidRDefault="00251783" w:rsidP="00251783">
      <w:pPr>
        <w:pStyle w:val="a3"/>
        <w:numPr>
          <w:ilvl w:val="0"/>
          <w:numId w:val="2"/>
        </w:numPr>
        <w:ind w:leftChars="0"/>
        <w:rPr>
          <w:rFonts w:eastAsia="標楷體" w:cs="Calibri"/>
          <w:color w:val="000000"/>
          <w:szCs w:val="24"/>
        </w:rPr>
      </w:pPr>
      <w:r w:rsidRPr="00452319">
        <w:rPr>
          <w:rFonts w:eastAsia="標楷體" w:hAnsi="標楷體" w:cs="Calibri"/>
          <w:color w:val="000000"/>
          <w:szCs w:val="24"/>
        </w:rPr>
        <w:t>交換生</w:t>
      </w:r>
      <w:r w:rsidRPr="00452319">
        <w:rPr>
          <w:rFonts w:eastAsia="標楷體" w:cs="Calibri"/>
          <w:color w:val="000000"/>
          <w:szCs w:val="24"/>
        </w:rPr>
        <w:t>:</w:t>
      </w:r>
      <w:r w:rsidRPr="00452319">
        <w:rPr>
          <w:rFonts w:eastAsia="標楷體" w:hAnsi="標楷體" w:cs="Calibri"/>
          <w:color w:val="000000"/>
          <w:szCs w:val="24"/>
        </w:rPr>
        <w:t>交換一學年者</w:t>
      </w:r>
      <w:r w:rsidRPr="00452319">
        <w:rPr>
          <w:rFonts w:eastAsia="標楷體" w:cs="Calibri"/>
          <w:color w:val="000000"/>
          <w:szCs w:val="24"/>
        </w:rPr>
        <w:t>(</w:t>
      </w:r>
      <w:r w:rsidRPr="00452319">
        <w:rPr>
          <w:rFonts w:eastAsia="標楷體" w:hAnsi="標楷體" w:cs="Calibri"/>
          <w:color w:val="000000"/>
          <w:szCs w:val="24"/>
        </w:rPr>
        <w:t>含雙學位</w:t>
      </w:r>
      <w:r w:rsidRPr="00452319">
        <w:rPr>
          <w:rFonts w:eastAsia="標楷體" w:cs="Calibri"/>
          <w:color w:val="000000"/>
          <w:szCs w:val="24"/>
        </w:rPr>
        <w:t>)</w:t>
      </w:r>
      <w:r w:rsidRPr="00452319">
        <w:rPr>
          <w:rFonts w:eastAsia="標楷體" w:hAnsi="標楷體" w:cs="Calibri"/>
          <w:color w:val="000000"/>
          <w:szCs w:val="24"/>
        </w:rPr>
        <w:t>，每名新台幣</w:t>
      </w:r>
      <w:r w:rsidRPr="00452319">
        <w:rPr>
          <w:rFonts w:eastAsia="標楷體" w:cs="Calibri"/>
          <w:color w:val="000000"/>
          <w:szCs w:val="24"/>
        </w:rPr>
        <w:t>10</w:t>
      </w:r>
      <w:r w:rsidRPr="00452319">
        <w:rPr>
          <w:rFonts w:eastAsia="標楷體" w:hAnsi="標楷體" w:cs="Calibri"/>
          <w:color w:val="000000"/>
          <w:szCs w:val="24"/>
        </w:rPr>
        <w:t>至</w:t>
      </w:r>
      <w:r w:rsidRPr="00452319">
        <w:rPr>
          <w:rFonts w:eastAsia="標楷體" w:cs="Calibri"/>
          <w:color w:val="000000"/>
          <w:szCs w:val="24"/>
        </w:rPr>
        <w:t>20</w:t>
      </w:r>
      <w:r w:rsidRPr="00452319">
        <w:rPr>
          <w:rFonts w:eastAsia="標楷體" w:hAnsi="標楷體" w:cs="Calibri"/>
          <w:color w:val="000000"/>
          <w:szCs w:val="24"/>
        </w:rPr>
        <w:t>萬元；交換一學期者，每名新台幣</w:t>
      </w:r>
      <w:r w:rsidRPr="00452319">
        <w:rPr>
          <w:rFonts w:eastAsia="標楷體" w:cs="Calibri"/>
          <w:color w:val="000000"/>
          <w:szCs w:val="24"/>
        </w:rPr>
        <w:t>5</w:t>
      </w:r>
      <w:r w:rsidRPr="00452319">
        <w:rPr>
          <w:rFonts w:eastAsia="標楷體" w:hAnsi="標楷體" w:cs="Calibri"/>
          <w:color w:val="000000"/>
          <w:szCs w:val="24"/>
        </w:rPr>
        <w:t>至</w:t>
      </w:r>
      <w:r w:rsidRPr="00452319">
        <w:rPr>
          <w:rFonts w:eastAsia="標楷體" w:cs="Calibri"/>
          <w:color w:val="000000"/>
          <w:szCs w:val="24"/>
        </w:rPr>
        <w:t>10</w:t>
      </w:r>
      <w:r w:rsidRPr="00452319">
        <w:rPr>
          <w:rFonts w:eastAsia="標楷體" w:hAnsi="標楷體" w:cs="Calibri"/>
          <w:color w:val="000000"/>
          <w:szCs w:val="24"/>
        </w:rPr>
        <w:t>萬元。</w:t>
      </w:r>
    </w:p>
    <w:p w:rsidR="00251783" w:rsidRPr="00452319" w:rsidRDefault="00251783" w:rsidP="00251783">
      <w:pPr>
        <w:pStyle w:val="a3"/>
        <w:numPr>
          <w:ilvl w:val="0"/>
          <w:numId w:val="2"/>
        </w:numPr>
        <w:ind w:leftChars="0"/>
        <w:rPr>
          <w:rFonts w:eastAsia="標楷體" w:cs="Calibri"/>
          <w:color w:val="000000"/>
          <w:szCs w:val="24"/>
        </w:rPr>
      </w:pPr>
      <w:r w:rsidRPr="00452319">
        <w:rPr>
          <w:rFonts w:eastAsia="標楷體" w:hAnsi="標楷體" w:cs="Calibri"/>
          <w:color w:val="000000"/>
          <w:szCs w:val="24"/>
        </w:rPr>
        <w:t>海外短期研究</w:t>
      </w:r>
      <w:r w:rsidRPr="00452319">
        <w:rPr>
          <w:rFonts w:eastAsia="標楷體" w:cs="Calibri"/>
          <w:color w:val="000000"/>
          <w:szCs w:val="24"/>
        </w:rPr>
        <w:t>:</w:t>
      </w:r>
      <w:r w:rsidRPr="00452319">
        <w:rPr>
          <w:rFonts w:eastAsia="標楷體" w:hAnsi="標楷體" w:cs="Calibri"/>
          <w:color w:val="000000"/>
          <w:szCs w:val="24"/>
        </w:rPr>
        <w:t>包括海外實習、短期研究、暑期班、密集課程等，課程或研究達一學分以上，且研究、課程或學分經系上同意，每名新台幣</w:t>
      </w:r>
      <w:r w:rsidRPr="00452319">
        <w:rPr>
          <w:rFonts w:eastAsia="標楷體" w:cs="Calibri"/>
          <w:color w:val="000000"/>
          <w:szCs w:val="24"/>
        </w:rPr>
        <w:t>2</w:t>
      </w:r>
      <w:r w:rsidRPr="00452319">
        <w:rPr>
          <w:rFonts w:eastAsia="標楷體" w:hAnsi="標楷體" w:cs="Calibri"/>
          <w:color w:val="000000"/>
          <w:szCs w:val="24"/>
        </w:rPr>
        <w:t>至</w:t>
      </w:r>
      <w:r w:rsidRPr="00452319">
        <w:rPr>
          <w:rFonts w:eastAsia="標楷體" w:cs="Calibri"/>
          <w:color w:val="000000"/>
          <w:szCs w:val="24"/>
        </w:rPr>
        <w:t>6</w:t>
      </w:r>
      <w:r w:rsidRPr="00452319">
        <w:rPr>
          <w:rFonts w:eastAsia="標楷體" w:hAnsi="標楷體" w:cs="Calibri"/>
          <w:color w:val="000000"/>
          <w:szCs w:val="24"/>
        </w:rPr>
        <w:t>萬元。</w:t>
      </w:r>
    </w:p>
    <w:p w:rsidR="00251783" w:rsidRPr="00452319" w:rsidRDefault="00251783" w:rsidP="00251783">
      <w:pPr>
        <w:pStyle w:val="a3"/>
        <w:numPr>
          <w:ilvl w:val="0"/>
          <w:numId w:val="2"/>
        </w:numPr>
        <w:ind w:leftChars="0" w:left="930" w:hanging="482"/>
        <w:rPr>
          <w:rFonts w:eastAsia="標楷體" w:cs="Calibri"/>
          <w:color w:val="000000"/>
          <w:szCs w:val="24"/>
        </w:rPr>
      </w:pPr>
      <w:r w:rsidRPr="00452319">
        <w:rPr>
          <w:rFonts w:eastAsia="標楷體" w:hAnsi="標楷體" w:cs="Calibri"/>
          <w:color w:val="000000"/>
          <w:szCs w:val="24"/>
        </w:rPr>
        <w:t>其他特殊原因，如發表於國際大型研討會且將會發表於國際知名刊物等，經國際化工作小組審核確認有核准必要者，每名至多補助</w:t>
      </w:r>
      <w:r w:rsidRPr="00452319">
        <w:rPr>
          <w:rFonts w:eastAsia="標楷體" w:cs="Calibri"/>
          <w:color w:val="000000"/>
          <w:szCs w:val="24"/>
        </w:rPr>
        <w:t>4</w:t>
      </w:r>
      <w:r w:rsidRPr="00452319">
        <w:rPr>
          <w:rFonts w:eastAsia="標楷體" w:hAnsi="標楷體" w:cs="Calibri"/>
          <w:color w:val="000000"/>
          <w:szCs w:val="24"/>
        </w:rPr>
        <w:t>萬元整。</w:t>
      </w:r>
    </w:p>
    <w:p w:rsidR="00251783" w:rsidRPr="00452319" w:rsidRDefault="00251783" w:rsidP="00A03242">
      <w:pPr>
        <w:pStyle w:val="a3"/>
        <w:numPr>
          <w:ilvl w:val="0"/>
          <w:numId w:val="2"/>
        </w:numPr>
        <w:spacing w:afterLines="50" w:after="180"/>
        <w:ind w:leftChars="0" w:left="930" w:hanging="482"/>
        <w:rPr>
          <w:rFonts w:eastAsia="標楷體" w:cs="Calibri"/>
          <w:color w:val="000000"/>
          <w:szCs w:val="24"/>
        </w:rPr>
      </w:pPr>
      <w:r w:rsidRPr="00452319">
        <w:rPr>
          <w:rFonts w:eastAsia="標楷體" w:hAnsi="標楷體" w:cs="Calibri"/>
          <w:color w:val="000000"/>
          <w:szCs w:val="24"/>
        </w:rPr>
        <w:t>以上三項學生核定名額，依該年度經費及學生實際申請狀況調整。</w:t>
      </w:r>
    </w:p>
    <w:p w:rsidR="00251783" w:rsidRPr="00452319" w:rsidRDefault="00251783" w:rsidP="00251783">
      <w:pPr>
        <w:ind w:left="360"/>
        <w:jc w:val="both"/>
        <w:rPr>
          <w:rFonts w:eastAsia="標楷體" w:cs="Calibri"/>
          <w:b/>
          <w:szCs w:val="24"/>
        </w:rPr>
      </w:pPr>
    </w:p>
    <w:p w:rsidR="00251783" w:rsidRPr="00D056E8" w:rsidRDefault="00251783" w:rsidP="00D056E8">
      <w:pPr>
        <w:pStyle w:val="a3"/>
        <w:numPr>
          <w:ilvl w:val="0"/>
          <w:numId w:val="3"/>
        </w:numPr>
        <w:ind w:leftChars="0"/>
        <w:jc w:val="both"/>
        <w:rPr>
          <w:rFonts w:eastAsia="標楷體" w:cs="Calibri"/>
          <w:b/>
          <w:szCs w:val="24"/>
        </w:rPr>
      </w:pPr>
      <w:r w:rsidRPr="00D056E8">
        <w:rPr>
          <w:rFonts w:eastAsia="標楷體" w:hAnsi="標楷體" w:cs="Calibri"/>
          <w:b/>
          <w:szCs w:val="24"/>
        </w:rPr>
        <w:t>理學院補助學生出國開會標準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189"/>
        <w:gridCol w:w="1190"/>
        <w:gridCol w:w="1190"/>
        <w:gridCol w:w="1190"/>
        <w:gridCol w:w="1190"/>
        <w:gridCol w:w="1190"/>
      </w:tblGrid>
      <w:tr w:rsidR="00A03242" w:rsidRPr="00452319" w:rsidTr="00A03242">
        <w:trPr>
          <w:trHeight w:val="672"/>
        </w:trPr>
        <w:tc>
          <w:tcPr>
            <w:tcW w:w="849" w:type="dxa"/>
            <w:tcBorders>
              <w:tl2br w:val="single" w:sz="4" w:space="0" w:color="auto"/>
            </w:tcBorders>
          </w:tcPr>
          <w:p w:rsidR="00A03242" w:rsidRPr="00452319" w:rsidRDefault="00A03242" w:rsidP="0062694B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189" w:type="dxa"/>
          </w:tcPr>
          <w:p w:rsidR="00A03242" w:rsidRPr="00A03242" w:rsidRDefault="00A03242" w:rsidP="0062694B">
            <w:pPr>
              <w:rPr>
                <w:rFonts w:eastAsia="標楷體" w:hAnsi="標楷體" w:cs="Calibri"/>
                <w:b/>
                <w:szCs w:val="24"/>
              </w:rPr>
            </w:pPr>
            <w:r w:rsidRPr="00452319">
              <w:rPr>
                <w:rFonts w:eastAsia="標楷體" w:hAnsi="標楷體" w:cs="Calibri"/>
                <w:b/>
                <w:szCs w:val="24"/>
              </w:rPr>
              <w:t>中南美</w:t>
            </w:r>
            <w:r>
              <w:rPr>
                <w:rFonts w:eastAsia="標楷體" w:hAnsi="標楷體" w:cs="Calibri" w:hint="eastAsia"/>
                <w:b/>
                <w:szCs w:val="24"/>
              </w:rPr>
              <w:br/>
            </w:r>
            <w:r w:rsidRPr="00452319">
              <w:rPr>
                <w:rFonts w:eastAsia="標楷體" w:hAnsi="標楷體" w:cs="Calibri"/>
                <w:b/>
                <w:szCs w:val="24"/>
              </w:rPr>
              <w:t>及非洲</w:t>
            </w:r>
          </w:p>
        </w:tc>
        <w:tc>
          <w:tcPr>
            <w:tcW w:w="1190" w:type="dxa"/>
          </w:tcPr>
          <w:p w:rsidR="00A03242" w:rsidRPr="00452319" w:rsidRDefault="00A03242" w:rsidP="0062694B">
            <w:pPr>
              <w:rPr>
                <w:rFonts w:eastAsia="標楷體" w:cs="Calibri"/>
                <w:b/>
                <w:szCs w:val="24"/>
              </w:rPr>
            </w:pPr>
            <w:r w:rsidRPr="00452319">
              <w:rPr>
                <w:rFonts w:eastAsia="標楷體" w:hAnsi="標楷體" w:cs="Calibri"/>
                <w:b/>
                <w:szCs w:val="24"/>
              </w:rPr>
              <w:t>歐美及</w:t>
            </w:r>
            <w:r>
              <w:rPr>
                <w:rFonts w:eastAsia="標楷體" w:hAnsi="標楷體" w:cs="Calibri" w:hint="eastAsia"/>
                <w:b/>
                <w:szCs w:val="24"/>
              </w:rPr>
              <w:br/>
            </w:r>
            <w:r w:rsidRPr="00452319">
              <w:rPr>
                <w:rFonts w:eastAsia="標楷體" w:hAnsi="標楷體" w:cs="Calibri"/>
                <w:b/>
                <w:szCs w:val="24"/>
              </w:rPr>
              <w:t>加拿大</w:t>
            </w:r>
          </w:p>
        </w:tc>
        <w:tc>
          <w:tcPr>
            <w:tcW w:w="1190" w:type="dxa"/>
          </w:tcPr>
          <w:p w:rsidR="00A03242" w:rsidRPr="00452319" w:rsidRDefault="00A03242" w:rsidP="0062694B">
            <w:pPr>
              <w:rPr>
                <w:rFonts w:eastAsia="標楷體" w:cs="Calibri"/>
                <w:b/>
                <w:szCs w:val="24"/>
              </w:rPr>
            </w:pPr>
            <w:r w:rsidRPr="00452319">
              <w:rPr>
                <w:rFonts w:eastAsia="標楷體" w:hAnsi="標楷體" w:cs="Calibri"/>
                <w:b/>
                <w:szCs w:val="24"/>
              </w:rPr>
              <w:t>紐澳</w:t>
            </w:r>
          </w:p>
        </w:tc>
        <w:tc>
          <w:tcPr>
            <w:tcW w:w="1190" w:type="dxa"/>
          </w:tcPr>
          <w:p w:rsidR="00A03242" w:rsidRDefault="00A03242" w:rsidP="0062694B">
            <w:pPr>
              <w:rPr>
                <w:rFonts w:eastAsia="標楷體" w:hAnsi="標楷體" w:cs="Calibri"/>
                <w:b/>
                <w:szCs w:val="24"/>
              </w:rPr>
            </w:pPr>
            <w:r>
              <w:rPr>
                <w:rFonts w:eastAsia="標楷體" w:hAnsi="標楷體" w:cs="Calibri" w:hint="eastAsia"/>
                <w:b/>
                <w:szCs w:val="24"/>
              </w:rPr>
              <w:t>中亞</w:t>
            </w:r>
          </w:p>
          <w:p w:rsidR="00A03242" w:rsidRPr="00452319" w:rsidRDefault="00A03242" w:rsidP="0062694B">
            <w:pPr>
              <w:rPr>
                <w:rFonts w:eastAsia="標楷體" w:hAnsi="標楷體" w:cs="Calibri"/>
                <w:b/>
                <w:szCs w:val="24"/>
              </w:rPr>
            </w:pPr>
            <w:r>
              <w:rPr>
                <w:rFonts w:eastAsia="標楷體" w:hAnsi="標楷體" w:cs="Calibri" w:hint="eastAsia"/>
                <w:b/>
                <w:szCs w:val="24"/>
              </w:rPr>
              <w:t>西亞</w:t>
            </w:r>
          </w:p>
        </w:tc>
        <w:tc>
          <w:tcPr>
            <w:tcW w:w="1190" w:type="dxa"/>
          </w:tcPr>
          <w:p w:rsidR="00A03242" w:rsidRPr="00452319" w:rsidRDefault="00A03242" w:rsidP="0062694B">
            <w:pPr>
              <w:rPr>
                <w:rFonts w:eastAsia="標楷體" w:cs="Calibri"/>
                <w:b/>
                <w:szCs w:val="24"/>
              </w:rPr>
            </w:pPr>
            <w:r w:rsidRPr="00452319">
              <w:rPr>
                <w:rFonts w:eastAsia="標楷體" w:hAnsi="標楷體" w:cs="Calibri"/>
                <w:b/>
                <w:szCs w:val="24"/>
              </w:rPr>
              <w:t>東北亞</w:t>
            </w:r>
          </w:p>
        </w:tc>
        <w:tc>
          <w:tcPr>
            <w:tcW w:w="1190" w:type="dxa"/>
          </w:tcPr>
          <w:p w:rsidR="00A03242" w:rsidRPr="00452319" w:rsidRDefault="00A03242" w:rsidP="0062694B">
            <w:pPr>
              <w:rPr>
                <w:rFonts w:eastAsia="標楷體" w:cs="Calibri"/>
                <w:b/>
                <w:szCs w:val="24"/>
              </w:rPr>
            </w:pPr>
            <w:r w:rsidRPr="00452319">
              <w:rPr>
                <w:rFonts w:eastAsia="標楷體" w:hAnsi="標楷體" w:cs="Calibri"/>
                <w:b/>
                <w:szCs w:val="24"/>
              </w:rPr>
              <w:t>東南亞</w:t>
            </w:r>
          </w:p>
        </w:tc>
      </w:tr>
      <w:tr w:rsidR="00A03242" w:rsidRPr="00452319" w:rsidTr="00A03242">
        <w:trPr>
          <w:trHeight w:val="385"/>
        </w:trPr>
        <w:tc>
          <w:tcPr>
            <w:tcW w:w="849" w:type="dxa"/>
            <w:vAlign w:val="center"/>
          </w:tcPr>
          <w:p w:rsidR="00A03242" w:rsidRPr="00452319" w:rsidRDefault="00A03242" w:rsidP="0062694B">
            <w:pPr>
              <w:jc w:val="center"/>
              <w:rPr>
                <w:rFonts w:eastAsia="標楷體" w:cs="Calibri"/>
                <w:b/>
                <w:szCs w:val="24"/>
              </w:rPr>
            </w:pPr>
            <w:r w:rsidRPr="00452319">
              <w:rPr>
                <w:rFonts w:eastAsia="標楷體" w:cs="Calibri"/>
                <w:b/>
                <w:szCs w:val="24"/>
              </w:rPr>
              <w:t>Oral</w:t>
            </w:r>
          </w:p>
        </w:tc>
        <w:tc>
          <w:tcPr>
            <w:tcW w:w="1189" w:type="dxa"/>
          </w:tcPr>
          <w:p w:rsidR="00A03242" w:rsidRPr="00452319" w:rsidRDefault="00A03242" w:rsidP="00272B97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4</w:t>
            </w:r>
            <w:r>
              <w:rPr>
                <w:rFonts w:eastAsia="標楷體" w:cs="Calibri" w:hint="eastAsia"/>
                <w:szCs w:val="24"/>
              </w:rPr>
              <w:t>2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1190" w:type="dxa"/>
          </w:tcPr>
          <w:p w:rsidR="00A03242" w:rsidRPr="00452319" w:rsidRDefault="00A03242" w:rsidP="0062694B">
            <w:pPr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40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1190" w:type="dxa"/>
          </w:tcPr>
          <w:p w:rsidR="00A03242" w:rsidRPr="00452319" w:rsidRDefault="00A03242" w:rsidP="00272B97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3</w:t>
            </w:r>
            <w:r>
              <w:rPr>
                <w:rFonts w:eastAsia="標楷體" w:cs="Calibri" w:hint="eastAsia"/>
                <w:szCs w:val="24"/>
              </w:rPr>
              <w:t>8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1190" w:type="dxa"/>
          </w:tcPr>
          <w:p w:rsidR="00A03242" w:rsidRPr="00452319" w:rsidRDefault="00A03242" w:rsidP="00272B97">
            <w:pPr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35,000</w:t>
            </w:r>
          </w:p>
        </w:tc>
        <w:tc>
          <w:tcPr>
            <w:tcW w:w="1190" w:type="dxa"/>
          </w:tcPr>
          <w:p w:rsidR="00A03242" w:rsidRPr="00452319" w:rsidRDefault="00A03242" w:rsidP="00272B97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1</w:t>
            </w:r>
            <w:r>
              <w:rPr>
                <w:rFonts w:eastAsia="標楷體" w:cs="Calibri" w:hint="eastAsia"/>
                <w:szCs w:val="24"/>
              </w:rPr>
              <w:t>5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1190" w:type="dxa"/>
          </w:tcPr>
          <w:p w:rsidR="00A03242" w:rsidRPr="00452319" w:rsidRDefault="00A03242" w:rsidP="00272B97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1</w:t>
            </w:r>
            <w:r>
              <w:rPr>
                <w:rFonts w:eastAsia="標楷體" w:cs="Calibri" w:hint="eastAsia"/>
                <w:szCs w:val="24"/>
              </w:rPr>
              <w:t>3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</w:tr>
      <w:tr w:rsidR="00A03242" w:rsidRPr="00452319" w:rsidTr="00A03242">
        <w:trPr>
          <w:trHeight w:val="390"/>
        </w:trPr>
        <w:tc>
          <w:tcPr>
            <w:tcW w:w="849" w:type="dxa"/>
            <w:vAlign w:val="center"/>
          </w:tcPr>
          <w:p w:rsidR="00A03242" w:rsidRPr="00452319" w:rsidRDefault="00A03242" w:rsidP="0062694B">
            <w:pPr>
              <w:jc w:val="center"/>
              <w:rPr>
                <w:rFonts w:eastAsia="標楷體" w:cs="Calibri"/>
                <w:b/>
                <w:szCs w:val="24"/>
              </w:rPr>
            </w:pPr>
            <w:r w:rsidRPr="00452319">
              <w:rPr>
                <w:rFonts w:eastAsia="標楷體" w:cs="Calibri"/>
                <w:b/>
                <w:szCs w:val="24"/>
              </w:rPr>
              <w:t>Poster</w:t>
            </w:r>
          </w:p>
        </w:tc>
        <w:tc>
          <w:tcPr>
            <w:tcW w:w="1189" w:type="dxa"/>
          </w:tcPr>
          <w:p w:rsidR="00A03242" w:rsidRPr="00452319" w:rsidRDefault="00A03242" w:rsidP="00272B97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3</w:t>
            </w:r>
            <w:r>
              <w:rPr>
                <w:rFonts w:eastAsia="標楷體" w:cs="Calibri" w:hint="eastAsia"/>
                <w:szCs w:val="24"/>
              </w:rPr>
              <w:t>9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1190" w:type="dxa"/>
          </w:tcPr>
          <w:p w:rsidR="00A03242" w:rsidRPr="00452319" w:rsidRDefault="00A03242" w:rsidP="00272B97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3</w:t>
            </w:r>
            <w:r>
              <w:rPr>
                <w:rFonts w:eastAsia="標楷體" w:cs="Calibri" w:hint="eastAsia"/>
                <w:szCs w:val="24"/>
              </w:rPr>
              <w:t>5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1190" w:type="dxa"/>
          </w:tcPr>
          <w:p w:rsidR="00A03242" w:rsidRPr="00452319" w:rsidRDefault="00A03242" w:rsidP="00272B97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3</w:t>
            </w:r>
            <w:r>
              <w:rPr>
                <w:rFonts w:eastAsia="標楷體" w:cs="Calibri" w:hint="eastAsia"/>
                <w:szCs w:val="24"/>
              </w:rPr>
              <w:t>3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1190" w:type="dxa"/>
          </w:tcPr>
          <w:p w:rsidR="00A03242" w:rsidRPr="00452319" w:rsidRDefault="00A03242" w:rsidP="00272B97">
            <w:pPr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30,000</w:t>
            </w:r>
          </w:p>
        </w:tc>
        <w:tc>
          <w:tcPr>
            <w:tcW w:w="1190" w:type="dxa"/>
          </w:tcPr>
          <w:p w:rsidR="00A03242" w:rsidRPr="00452319" w:rsidRDefault="00A03242" w:rsidP="00272B97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1</w:t>
            </w:r>
            <w:r>
              <w:rPr>
                <w:rFonts w:eastAsia="標楷體" w:cs="Calibri" w:hint="eastAsia"/>
                <w:szCs w:val="24"/>
              </w:rPr>
              <w:t>3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1190" w:type="dxa"/>
          </w:tcPr>
          <w:p w:rsidR="00A03242" w:rsidRPr="00452319" w:rsidRDefault="00A03242" w:rsidP="0062694B">
            <w:pPr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11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</w:tr>
    </w:tbl>
    <w:p w:rsidR="00251783" w:rsidRPr="00452319" w:rsidRDefault="00251783" w:rsidP="00251783">
      <w:pPr>
        <w:rPr>
          <w:rFonts w:eastAsia="標楷體" w:cs="Calibri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363"/>
        <w:gridCol w:w="2363"/>
        <w:gridCol w:w="2363"/>
      </w:tblGrid>
      <w:tr w:rsidR="00251783" w:rsidRPr="00452319" w:rsidTr="00A03242">
        <w:trPr>
          <w:trHeight w:val="871"/>
        </w:trPr>
        <w:tc>
          <w:tcPr>
            <w:tcW w:w="849" w:type="dxa"/>
            <w:tcBorders>
              <w:tl2br w:val="single" w:sz="4" w:space="0" w:color="auto"/>
            </w:tcBorders>
          </w:tcPr>
          <w:p w:rsidR="00251783" w:rsidRPr="00452319" w:rsidRDefault="00251783" w:rsidP="0062694B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2363" w:type="dxa"/>
          </w:tcPr>
          <w:p w:rsidR="00251783" w:rsidRPr="00452319" w:rsidRDefault="00251783" w:rsidP="0062694B">
            <w:pPr>
              <w:rPr>
                <w:rFonts w:eastAsia="標楷體" w:cs="Calibri"/>
                <w:b/>
                <w:szCs w:val="24"/>
              </w:rPr>
            </w:pPr>
            <w:r w:rsidRPr="00452319">
              <w:rPr>
                <w:rFonts w:eastAsia="標楷體" w:hAnsi="標楷體" w:cs="Calibri"/>
                <w:b/>
                <w:szCs w:val="24"/>
              </w:rPr>
              <w:t>大陸地區</w:t>
            </w:r>
            <w:r w:rsidR="00A03242">
              <w:rPr>
                <w:rFonts w:eastAsia="標楷體" w:hAnsi="標楷體" w:cs="Calibri" w:hint="eastAsia"/>
                <w:b/>
                <w:szCs w:val="24"/>
              </w:rPr>
              <w:br/>
            </w:r>
            <w:r w:rsidRPr="00452319">
              <w:rPr>
                <w:rFonts w:eastAsia="標楷體" w:hAnsi="標楷體" w:cs="Calibri"/>
                <w:b/>
                <w:szCs w:val="24"/>
              </w:rPr>
              <w:t>華北和華西</w:t>
            </w:r>
          </w:p>
          <w:p w:rsidR="00251783" w:rsidRPr="00452319" w:rsidRDefault="00251783" w:rsidP="0062694B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(</w:t>
            </w:r>
            <w:r w:rsidRPr="00452319">
              <w:rPr>
                <w:rFonts w:eastAsia="標楷體" w:hAnsi="標楷體" w:cs="Calibri"/>
                <w:szCs w:val="24"/>
              </w:rPr>
              <w:t>東北、大連、長春、吉林、西安、昆明</w:t>
            </w:r>
            <w:r w:rsidRPr="00452319">
              <w:rPr>
                <w:rFonts w:eastAsia="標楷體" w:cs="Calibri"/>
                <w:szCs w:val="24"/>
              </w:rPr>
              <w:t>)</w:t>
            </w:r>
          </w:p>
        </w:tc>
        <w:tc>
          <w:tcPr>
            <w:tcW w:w="2363" w:type="dxa"/>
          </w:tcPr>
          <w:p w:rsidR="00452319" w:rsidRDefault="00251783" w:rsidP="0062694B">
            <w:pPr>
              <w:rPr>
                <w:rFonts w:eastAsia="標楷體" w:hAnsi="標楷體" w:cs="Calibri"/>
                <w:b/>
                <w:szCs w:val="24"/>
              </w:rPr>
            </w:pPr>
            <w:r w:rsidRPr="00452319">
              <w:rPr>
                <w:rFonts w:eastAsia="標楷體" w:hAnsi="標楷體" w:cs="Calibri"/>
                <w:b/>
                <w:szCs w:val="24"/>
              </w:rPr>
              <w:t>大陸地區</w:t>
            </w:r>
            <w:r w:rsidR="00A03242">
              <w:rPr>
                <w:rFonts w:eastAsia="標楷體" w:hAnsi="標楷體" w:cs="Calibri" w:hint="eastAsia"/>
                <w:b/>
                <w:szCs w:val="24"/>
              </w:rPr>
              <w:br/>
            </w:r>
            <w:r w:rsidRPr="00452319">
              <w:rPr>
                <w:rFonts w:eastAsia="標楷體" w:hAnsi="標楷體" w:cs="Calibri"/>
                <w:b/>
                <w:szCs w:val="24"/>
              </w:rPr>
              <w:t>華中</w:t>
            </w:r>
          </w:p>
          <w:p w:rsidR="00251783" w:rsidRPr="00452319" w:rsidRDefault="00251783" w:rsidP="0062694B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(</w:t>
            </w:r>
            <w:r w:rsidRPr="00452319">
              <w:rPr>
                <w:rFonts w:eastAsia="標楷體" w:hAnsi="標楷體" w:cs="Calibri"/>
                <w:szCs w:val="24"/>
              </w:rPr>
              <w:t>上海、杭州、南京</w:t>
            </w:r>
            <w:r w:rsidRPr="00452319">
              <w:rPr>
                <w:rFonts w:eastAsia="標楷體" w:cs="Calibri"/>
                <w:szCs w:val="24"/>
              </w:rPr>
              <w:t>)</w:t>
            </w:r>
          </w:p>
        </w:tc>
        <w:tc>
          <w:tcPr>
            <w:tcW w:w="2363" w:type="dxa"/>
          </w:tcPr>
          <w:p w:rsidR="00251783" w:rsidRPr="00452319" w:rsidRDefault="00251783" w:rsidP="0062694B">
            <w:pPr>
              <w:rPr>
                <w:rFonts w:eastAsia="標楷體" w:cs="Calibri"/>
                <w:b/>
                <w:szCs w:val="24"/>
              </w:rPr>
            </w:pPr>
            <w:r w:rsidRPr="00452319">
              <w:rPr>
                <w:rFonts w:eastAsia="標楷體" w:hAnsi="標楷體" w:cs="Calibri"/>
                <w:b/>
                <w:szCs w:val="24"/>
              </w:rPr>
              <w:t>大陸地區</w:t>
            </w:r>
            <w:r w:rsidR="00A03242">
              <w:rPr>
                <w:rFonts w:eastAsia="標楷體" w:hAnsi="標楷體" w:cs="Calibri" w:hint="eastAsia"/>
                <w:b/>
                <w:szCs w:val="24"/>
              </w:rPr>
              <w:br/>
            </w:r>
            <w:r w:rsidRPr="00452319">
              <w:rPr>
                <w:rFonts w:eastAsia="標楷體" w:hAnsi="標楷體" w:cs="Calibri"/>
                <w:b/>
                <w:szCs w:val="24"/>
              </w:rPr>
              <w:t>華南</w:t>
            </w:r>
          </w:p>
          <w:p w:rsidR="00251783" w:rsidRPr="00452319" w:rsidRDefault="00251783" w:rsidP="0062694B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(</w:t>
            </w:r>
            <w:r w:rsidRPr="00452319">
              <w:rPr>
                <w:rFonts w:eastAsia="標楷體" w:hAnsi="標楷體" w:cs="Calibri"/>
                <w:szCs w:val="24"/>
              </w:rPr>
              <w:t>廣州、福州、廈門、香港、澳門</w:t>
            </w:r>
            <w:r w:rsidRPr="00452319">
              <w:rPr>
                <w:rFonts w:eastAsia="標楷體" w:cs="Calibri"/>
                <w:szCs w:val="24"/>
              </w:rPr>
              <w:t>)</w:t>
            </w:r>
          </w:p>
        </w:tc>
      </w:tr>
      <w:tr w:rsidR="00251783" w:rsidRPr="00452319" w:rsidTr="00A03242">
        <w:trPr>
          <w:trHeight w:val="332"/>
        </w:trPr>
        <w:tc>
          <w:tcPr>
            <w:tcW w:w="849" w:type="dxa"/>
            <w:vAlign w:val="center"/>
          </w:tcPr>
          <w:p w:rsidR="00251783" w:rsidRPr="00452319" w:rsidRDefault="00251783" w:rsidP="0062694B">
            <w:pPr>
              <w:rPr>
                <w:rFonts w:eastAsia="標楷體" w:cs="Calibri"/>
                <w:b/>
                <w:szCs w:val="24"/>
              </w:rPr>
            </w:pPr>
            <w:r w:rsidRPr="00452319">
              <w:rPr>
                <w:rFonts w:eastAsia="標楷體" w:cs="Calibri"/>
                <w:b/>
                <w:szCs w:val="24"/>
              </w:rPr>
              <w:t>Oral</w:t>
            </w:r>
          </w:p>
        </w:tc>
        <w:tc>
          <w:tcPr>
            <w:tcW w:w="2363" w:type="dxa"/>
          </w:tcPr>
          <w:p w:rsidR="00251783" w:rsidRPr="00452319" w:rsidRDefault="00251783" w:rsidP="00272B97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1</w:t>
            </w:r>
            <w:r w:rsidR="00272B97">
              <w:rPr>
                <w:rFonts w:eastAsia="標楷體" w:cs="Calibri" w:hint="eastAsia"/>
                <w:szCs w:val="24"/>
              </w:rPr>
              <w:t>7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2363" w:type="dxa"/>
          </w:tcPr>
          <w:p w:rsidR="00251783" w:rsidRPr="00452319" w:rsidRDefault="00251783" w:rsidP="00272B97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1</w:t>
            </w:r>
            <w:r w:rsidR="00272B97">
              <w:rPr>
                <w:rFonts w:eastAsia="標楷體" w:cs="Calibri" w:hint="eastAsia"/>
                <w:szCs w:val="24"/>
              </w:rPr>
              <w:t>2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2363" w:type="dxa"/>
          </w:tcPr>
          <w:p w:rsidR="00251783" w:rsidRPr="00452319" w:rsidRDefault="00272B97" w:rsidP="0062694B">
            <w:pPr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10</w:t>
            </w:r>
            <w:r w:rsidR="00251783" w:rsidRPr="00452319">
              <w:rPr>
                <w:rFonts w:eastAsia="標楷體" w:cs="Calibri"/>
                <w:szCs w:val="24"/>
              </w:rPr>
              <w:t>,000</w:t>
            </w:r>
          </w:p>
        </w:tc>
      </w:tr>
      <w:tr w:rsidR="00251783" w:rsidRPr="00452319" w:rsidTr="00A03242">
        <w:trPr>
          <w:trHeight w:val="337"/>
        </w:trPr>
        <w:tc>
          <w:tcPr>
            <w:tcW w:w="849" w:type="dxa"/>
            <w:vAlign w:val="center"/>
          </w:tcPr>
          <w:p w:rsidR="00251783" w:rsidRPr="00452319" w:rsidRDefault="00251783" w:rsidP="0062694B">
            <w:pPr>
              <w:rPr>
                <w:rFonts w:eastAsia="標楷體" w:cs="Calibri"/>
                <w:b/>
                <w:szCs w:val="24"/>
              </w:rPr>
            </w:pPr>
            <w:r w:rsidRPr="00452319">
              <w:rPr>
                <w:rFonts w:eastAsia="標楷體" w:cs="Calibri"/>
                <w:b/>
                <w:szCs w:val="24"/>
              </w:rPr>
              <w:t>Poster</w:t>
            </w:r>
          </w:p>
        </w:tc>
        <w:tc>
          <w:tcPr>
            <w:tcW w:w="2363" w:type="dxa"/>
          </w:tcPr>
          <w:p w:rsidR="00251783" w:rsidRPr="00452319" w:rsidRDefault="00251783" w:rsidP="00272B97">
            <w:pPr>
              <w:rPr>
                <w:rFonts w:eastAsia="標楷體" w:cs="Calibri"/>
                <w:szCs w:val="24"/>
              </w:rPr>
            </w:pPr>
            <w:r w:rsidRPr="00452319">
              <w:rPr>
                <w:rFonts w:eastAsia="標楷體" w:cs="Calibri"/>
                <w:szCs w:val="24"/>
              </w:rPr>
              <w:t>1</w:t>
            </w:r>
            <w:r w:rsidR="00272B97">
              <w:rPr>
                <w:rFonts w:eastAsia="標楷體" w:cs="Calibri" w:hint="eastAsia"/>
                <w:szCs w:val="24"/>
              </w:rPr>
              <w:t>4</w:t>
            </w:r>
            <w:r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2363" w:type="dxa"/>
          </w:tcPr>
          <w:p w:rsidR="00251783" w:rsidRPr="00452319" w:rsidRDefault="00272B97" w:rsidP="0062694B">
            <w:pPr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10</w:t>
            </w:r>
            <w:r w:rsidR="00251783" w:rsidRPr="00452319">
              <w:rPr>
                <w:rFonts w:eastAsia="標楷體" w:cs="Calibri"/>
                <w:szCs w:val="24"/>
              </w:rPr>
              <w:t>,000</w:t>
            </w:r>
          </w:p>
        </w:tc>
        <w:tc>
          <w:tcPr>
            <w:tcW w:w="2363" w:type="dxa"/>
          </w:tcPr>
          <w:p w:rsidR="00251783" w:rsidRPr="00452319" w:rsidRDefault="00272B97" w:rsidP="0062694B">
            <w:pPr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9</w:t>
            </w:r>
            <w:r w:rsidR="00251783" w:rsidRPr="00452319">
              <w:rPr>
                <w:rFonts w:eastAsia="標楷體" w:cs="Calibri"/>
                <w:szCs w:val="24"/>
              </w:rPr>
              <w:t>,000</w:t>
            </w:r>
          </w:p>
        </w:tc>
      </w:tr>
    </w:tbl>
    <w:p w:rsidR="00272B97" w:rsidRDefault="00272B97">
      <w:pPr>
        <w:rPr>
          <w:rFonts w:eastAsia="標楷體" w:cs="Calibri"/>
          <w:szCs w:val="24"/>
        </w:rPr>
      </w:pPr>
    </w:p>
    <w:p w:rsidR="005851BF" w:rsidRPr="005C65A1" w:rsidRDefault="005C65A1" w:rsidP="005C65A1">
      <w:pPr>
        <w:pStyle w:val="a3"/>
        <w:widowControl/>
        <w:numPr>
          <w:ilvl w:val="0"/>
          <w:numId w:val="3"/>
        </w:numPr>
        <w:ind w:leftChars="0"/>
        <w:rPr>
          <w:rFonts w:eastAsia="標楷體" w:cs="Calibri"/>
          <w:b/>
          <w:szCs w:val="24"/>
        </w:rPr>
      </w:pPr>
      <w:r w:rsidRPr="005C65A1">
        <w:rPr>
          <w:rFonts w:eastAsia="標楷體" w:cs="Calibri" w:hint="eastAsia"/>
          <w:b/>
          <w:szCs w:val="24"/>
        </w:rPr>
        <w:t>本次申請交換學校</w:t>
      </w:r>
      <w:r>
        <w:rPr>
          <w:rFonts w:eastAsia="標楷體" w:cs="Calibri" w:hint="eastAsia"/>
          <w:b/>
          <w:szCs w:val="24"/>
        </w:rPr>
        <w:t>2011</w:t>
      </w:r>
      <w:r w:rsidRPr="005C65A1">
        <w:rPr>
          <w:rFonts w:eastAsia="標楷體" w:cs="Calibri" w:hint="eastAsia"/>
          <w:b/>
          <w:szCs w:val="24"/>
        </w:rPr>
        <w:t>世界排名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410"/>
        <w:gridCol w:w="2551"/>
      </w:tblGrid>
      <w:tr w:rsidR="005C65A1" w:rsidTr="005C65A1">
        <w:tc>
          <w:tcPr>
            <w:tcW w:w="2693" w:type="dxa"/>
          </w:tcPr>
          <w:p w:rsidR="005C65A1" w:rsidRPr="005C65A1" w:rsidRDefault="005C65A1" w:rsidP="005C65A1">
            <w:pPr>
              <w:widowControl/>
              <w:ind w:left="360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2410" w:type="dxa"/>
          </w:tcPr>
          <w:p w:rsidR="005C65A1" w:rsidRPr="005C65A1" w:rsidRDefault="005C65A1" w:rsidP="005C65A1">
            <w:pPr>
              <w:widowControl/>
              <w:ind w:leftChars="-37" w:hangingChars="37" w:hanging="89"/>
              <w:jc w:val="both"/>
              <w:rPr>
                <w:rFonts w:eastAsia="標楷體" w:cs="Calibri"/>
                <w:b/>
                <w:szCs w:val="24"/>
              </w:rPr>
            </w:pPr>
            <w:r w:rsidRPr="005C65A1">
              <w:rPr>
                <w:rFonts w:eastAsia="標楷體" w:cs="Calibri" w:hint="eastAsia"/>
                <w:b/>
                <w:szCs w:val="24"/>
              </w:rPr>
              <w:t>QS</w:t>
            </w:r>
            <w:r w:rsidRPr="005C65A1">
              <w:rPr>
                <w:rFonts w:eastAsia="標楷體" w:cs="Calibri" w:hint="eastAsia"/>
                <w:b/>
                <w:szCs w:val="24"/>
              </w:rPr>
              <w:t>世界大學排名</w:t>
            </w:r>
          </w:p>
        </w:tc>
        <w:tc>
          <w:tcPr>
            <w:tcW w:w="2551" w:type="dxa"/>
          </w:tcPr>
          <w:p w:rsidR="005C65A1" w:rsidRPr="005C65A1" w:rsidRDefault="005C65A1" w:rsidP="005C65A1">
            <w:pPr>
              <w:widowControl/>
              <w:ind w:leftChars="-39" w:left="-5" w:hangingChars="37" w:hanging="89"/>
              <w:jc w:val="both"/>
              <w:rPr>
                <w:rFonts w:eastAsia="標楷體" w:cs="Calibri"/>
                <w:b/>
                <w:szCs w:val="24"/>
              </w:rPr>
            </w:pPr>
            <w:r w:rsidRPr="005C65A1">
              <w:rPr>
                <w:rFonts w:eastAsia="標楷體" w:cs="Calibri" w:hint="eastAsia"/>
                <w:b/>
                <w:szCs w:val="24"/>
              </w:rPr>
              <w:t>上海交大世界大學排名</w:t>
            </w:r>
          </w:p>
        </w:tc>
      </w:tr>
      <w:tr w:rsidR="005C65A1" w:rsidTr="005C65A1">
        <w:tc>
          <w:tcPr>
            <w:tcW w:w="2693" w:type="dxa"/>
          </w:tcPr>
          <w:p w:rsidR="005C65A1" w:rsidRPr="005C65A1" w:rsidRDefault="005C65A1" w:rsidP="005C65A1">
            <w:pPr>
              <w:widowControl/>
              <w:jc w:val="both"/>
              <w:rPr>
                <w:rFonts w:eastAsia="標楷體" w:cs="Calibri"/>
                <w:b/>
                <w:szCs w:val="24"/>
              </w:rPr>
            </w:pPr>
            <w:r w:rsidRPr="005C65A1">
              <w:rPr>
                <w:rFonts w:eastAsia="標楷體" w:cs="Calibri" w:hint="eastAsia"/>
                <w:b/>
                <w:szCs w:val="24"/>
              </w:rPr>
              <w:t>德國慕尼黑工業大學</w:t>
            </w:r>
          </w:p>
        </w:tc>
        <w:tc>
          <w:tcPr>
            <w:tcW w:w="2410" w:type="dxa"/>
          </w:tcPr>
          <w:p w:rsidR="005C65A1" w:rsidRPr="005C65A1" w:rsidRDefault="005C65A1" w:rsidP="005C65A1">
            <w:pPr>
              <w:widowControl/>
              <w:ind w:left="360"/>
              <w:jc w:val="both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58</w:t>
            </w:r>
          </w:p>
        </w:tc>
        <w:tc>
          <w:tcPr>
            <w:tcW w:w="2551" w:type="dxa"/>
          </w:tcPr>
          <w:p w:rsidR="005C65A1" w:rsidRPr="005C65A1" w:rsidRDefault="005C65A1" w:rsidP="005C65A1">
            <w:pPr>
              <w:widowControl/>
              <w:ind w:left="360"/>
              <w:jc w:val="both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47</w:t>
            </w:r>
          </w:p>
        </w:tc>
      </w:tr>
      <w:tr w:rsidR="005C65A1" w:rsidTr="005C65A1">
        <w:tc>
          <w:tcPr>
            <w:tcW w:w="2693" w:type="dxa"/>
          </w:tcPr>
          <w:p w:rsidR="005C65A1" w:rsidRPr="005C65A1" w:rsidRDefault="005C65A1" w:rsidP="005C65A1">
            <w:pPr>
              <w:widowControl/>
              <w:ind w:leftChars="-2" w:left="-5" w:firstLineChars="15" w:firstLine="36"/>
              <w:jc w:val="both"/>
              <w:rPr>
                <w:rFonts w:eastAsia="標楷體" w:cs="Calibri"/>
                <w:b/>
                <w:szCs w:val="24"/>
              </w:rPr>
            </w:pPr>
            <w:r w:rsidRPr="005C65A1">
              <w:rPr>
                <w:rFonts w:eastAsia="標楷體" w:cs="Calibri" w:hint="eastAsia"/>
                <w:b/>
                <w:szCs w:val="24"/>
              </w:rPr>
              <w:t>日本大阪大學</w:t>
            </w:r>
          </w:p>
        </w:tc>
        <w:tc>
          <w:tcPr>
            <w:tcW w:w="2410" w:type="dxa"/>
          </w:tcPr>
          <w:p w:rsidR="005C65A1" w:rsidRPr="005C65A1" w:rsidRDefault="005C65A1" w:rsidP="005C65A1">
            <w:pPr>
              <w:widowControl/>
              <w:ind w:left="360"/>
              <w:jc w:val="both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49</w:t>
            </w:r>
          </w:p>
        </w:tc>
        <w:tc>
          <w:tcPr>
            <w:tcW w:w="2551" w:type="dxa"/>
          </w:tcPr>
          <w:p w:rsidR="005C65A1" w:rsidRPr="005C65A1" w:rsidRDefault="005C65A1" w:rsidP="005C65A1">
            <w:pPr>
              <w:widowControl/>
              <w:ind w:left="360"/>
              <w:jc w:val="both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82</w:t>
            </w:r>
          </w:p>
        </w:tc>
      </w:tr>
      <w:tr w:rsidR="005C65A1" w:rsidTr="005C65A1">
        <w:tc>
          <w:tcPr>
            <w:tcW w:w="2693" w:type="dxa"/>
          </w:tcPr>
          <w:p w:rsidR="005C65A1" w:rsidRPr="005C65A1" w:rsidRDefault="005C65A1" w:rsidP="005C65A1">
            <w:pPr>
              <w:widowControl/>
              <w:ind w:leftChars="-19" w:left="-5" w:hangingChars="17" w:hanging="41"/>
              <w:jc w:val="both"/>
              <w:rPr>
                <w:rFonts w:eastAsia="標楷體" w:cs="Calibri"/>
                <w:b/>
                <w:szCs w:val="24"/>
              </w:rPr>
            </w:pPr>
            <w:r w:rsidRPr="005C65A1">
              <w:rPr>
                <w:rFonts w:eastAsia="標楷體" w:cs="Calibri" w:hint="eastAsia"/>
                <w:b/>
                <w:szCs w:val="24"/>
              </w:rPr>
              <w:t xml:space="preserve"> </w:t>
            </w:r>
            <w:r w:rsidRPr="005C65A1">
              <w:rPr>
                <w:rFonts w:eastAsia="標楷體" w:cs="Calibri" w:hint="eastAsia"/>
                <w:b/>
                <w:szCs w:val="24"/>
              </w:rPr>
              <w:t>智利天主教大學</w:t>
            </w:r>
          </w:p>
        </w:tc>
        <w:tc>
          <w:tcPr>
            <w:tcW w:w="2410" w:type="dxa"/>
          </w:tcPr>
          <w:p w:rsidR="005C65A1" w:rsidRPr="005C65A1" w:rsidRDefault="005C65A1" w:rsidP="005C65A1">
            <w:pPr>
              <w:widowControl/>
              <w:ind w:left="360"/>
              <w:jc w:val="both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331</w:t>
            </w:r>
          </w:p>
        </w:tc>
        <w:tc>
          <w:tcPr>
            <w:tcW w:w="2551" w:type="dxa"/>
          </w:tcPr>
          <w:p w:rsidR="005C65A1" w:rsidRPr="005C65A1" w:rsidRDefault="005C65A1" w:rsidP="005C65A1">
            <w:pPr>
              <w:widowControl/>
              <w:ind w:left="360"/>
              <w:jc w:val="both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401-500</w:t>
            </w:r>
          </w:p>
        </w:tc>
      </w:tr>
      <w:tr w:rsidR="005C65A1" w:rsidTr="005C65A1">
        <w:tc>
          <w:tcPr>
            <w:tcW w:w="2693" w:type="dxa"/>
          </w:tcPr>
          <w:p w:rsidR="005C65A1" w:rsidRPr="005C65A1" w:rsidRDefault="005C65A1" w:rsidP="005C65A1">
            <w:pPr>
              <w:widowControl/>
              <w:ind w:leftChars="-19" w:left="-5" w:hangingChars="17" w:hanging="41"/>
              <w:jc w:val="both"/>
              <w:rPr>
                <w:rFonts w:eastAsia="標楷體" w:cs="Calibri"/>
                <w:b/>
                <w:szCs w:val="24"/>
              </w:rPr>
            </w:pPr>
            <w:r w:rsidRPr="005C65A1">
              <w:rPr>
                <w:rFonts w:eastAsia="標楷體" w:cs="Calibri" w:hint="eastAsia"/>
                <w:b/>
                <w:szCs w:val="24"/>
              </w:rPr>
              <w:t xml:space="preserve"> </w:t>
            </w:r>
            <w:r w:rsidRPr="005C65A1">
              <w:rPr>
                <w:rFonts w:eastAsia="標楷體" w:cs="Calibri" w:hint="eastAsia"/>
                <w:b/>
                <w:szCs w:val="24"/>
              </w:rPr>
              <w:t>瑞士伯恩大學</w:t>
            </w:r>
          </w:p>
        </w:tc>
        <w:tc>
          <w:tcPr>
            <w:tcW w:w="2410" w:type="dxa"/>
          </w:tcPr>
          <w:p w:rsidR="005C65A1" w:rsidRPr="005C65A1" w:rsidRDefault="005C65A1" w:rsidP="005C65A1">
            <w:pPr>
              <w:widowControl/>
              <w:ind w:left="360"/>
              <w:jc w:val="both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162</w:t>
            </w:r>
          </w:p>
        </w:tc>
        <w:tc>
          <w:tcPr>
            <w:tcW w:w="2551" w:type="dxa"/>
          </w:tcPr>
          <w:p w:rsidR="005C65A1" w:rsidRPr="005C65A1" w:rsidRDefault="005C65A1" w:rsidP="005C65A1">
            <w:pPr>
              <w:widowControl/>
              <w:ind w:left="360"/>
              <w:jc w:val="both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151-200</w:t>
            </w:r>
          </w:p>
        </w:tc>
      </w:tr>
    </w:tbl>
    <w:p w:rsidR="005C65A1" w:rsidRPr="005C65A1" w:rsidRDefault="005C65A1" w:rsidP="005C65A1">
      <w:pPr>
        <w:pStyle w:val="a3"/>
        <w:widowControl/>
        <w:ind w:leftChars="0" w:left="840"/>
        <w:rPr>
          <w:rFonts w:eastAsia="標楷體" w:cs="Calibri"/>
          <w:szCs w:val="24"/>
        </w:rPr>
      </w:pPr>
    </w:p>
    <w:sectPr w:rsidR="005C65A1" w:rsidRPr="005C65A1" w:rsidSect="0062376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C6" w:rsidRDefault="00C324C6" w:rsidP="00452319">
      <w:r>
        <w:separator/>
      </w:r>
    </w:p>
  </w:endnote>
  <w:endnote w:type="continuationSeparator" w:id="0">
    <w:p w:rsidR="00C324C6" w:rsidRDefault="00C324C6" w:rsidP="0045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C6" w:rsidRDefault="00C324C6" w:rsidP="00452319">
      <w:r>
        <w:separator/>
      </w:r>
    </w:p>
  </w:footnote>
  <w:footnote w:type="continuationSeparator" w:id="0">
    <w:p w:rsidR="00C324C6" w:rsidRDefault="00C324C6" w:rsidP="00452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89" w:rsidRPr="000366C8" w:rsidRDefault="00C329F5">
    <w:pPr>
      <w:pStyle w:val="a4"/>
      <w:rPr>
        <w:rFonts w:eastAsia="標楷體"/>
      </w:rPr>
    </w:pPr>
    <w:r>
      <w:rPr>
        <w:rFonts w:eastAsia="標楷體" w:hint="eastAsia"/>
      </w:rPr>
      <w:t>附件</w:t>
    </w:r>
    <w:r>
      <w:rPr>
        <w:rFonts w:eastAsia="標楷體" w:hint="eastAsia"/>
      </w:rPr>
      <w:t>3</w:t>
    </w:r>
  </w:p>
  <w:p w:rsidR="00226289" w:rsidRDefault="002262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6BF"/>
    <w:multiLevelType w:val="hybridMultilevel"/>
    <w:tmpl w:val="DE005BB2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03B85841"/>
    <w:multiLevelType w:val="hybridMultilevel"/>
    <w:tmpl w:val="28942780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1E457B8C"/>
    <w:multiLevelType w:val="hybridMultilevel"/>
    <w:tmpl w:val="D4B23578"/>
    <w:lvl w:ilvl="0" w:tplc="C1A427E2">
      <w:start w:val="1"/>
      <w:numFmt w:val="taiwaneseCountingThousand"/>
      <w:lvlText w:val="(%1)"/>
      <w:lvlJc w:val="left"/>
      <w:pPr>
        <w:ind w:left="9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>
    <w:nsid w:val="519E6AF7"/>
    <w:multiLevelType w:val="hybridMultilevel"/>
    <w:tmpl w:val="249CE3E0"/>
    <w:lvl w:ilvl="0" w:tplc="DA186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783"/>
    <w:rsid w:val="000366C8"/>
    <w:rsid w:val="00045513"/>
    <w:rsid w:val="000B2C50"/>
    <w:rsid w:val="00160C4B"/>
    <w:rsid w:val="001F3FB7"/>
    <w:rsid w:val="00226289"/>
    <w:rsid w:val="00251783"/>
    <w:rsid w:val="00272B97"/>
    <w:rsid w:val="00290116"/>
    <w:rsid w:val="002B2888"/>
    <w:rsid w:val="002E2A0B"/>
    <w:rsid w:val="00382164"/>
    <w:rsid w:val="00452319"/>
    <w:rsid w:val="004E36E3"/>
    <w:rsid w:val="005C65A1"/>
    <w:rsid w:val="00623768"/>
    <w:rsid w:val="00751B3E"/>
    <w:rsid w:val="0083110A"/>
    <w:rsid w:val="008B7BED"/>
    <w:rsid w:val="0094754B"/>
    <w:rsid w:val="00A03242"/>
    <w:rsid w:val="00C324C6"/>
    <w:rsid w:val="00C329F5"/>
    <w:rsid w:val="00D056E8"/>
    <w:rsid w:val="00D11214"/>
    <w:rsid w:val="00D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231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2319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6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62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C6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pH6</cp:lastModifiedBy>
  <cp:revision>2</cp:revision>
  <cp:lastPrinted>2012-04-26T01:11:00Z</cp:lastPrinted>
  <dcterms:created xsi:type="dcterms:W3CDTF">2014-04-17T06:48:00Z</dcterms:created>
  <dcterms:modified xsi:type="dcterms:W3CDTF">2014-04-17T06:48:00Z</dcterms:modified>
</cp:coreProperties>
</file>